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95"/>
        <w:tblW w:w="9811" w:type="dxa"/>
        <w:tblLook w:val="04A0" w:firstRow="1" w:lastRow="0" w:firstColumn="1" w:lastColumn="0" w:noHBand="0" w:noVBand="1"/>
      </w:tblPr>
      <w:tblGrid>
        <w:gridCol w:w="4500"/>
        <w:gridCol w:w="5311"/>
      </w:tblGrid>
      <w:tr w:rsidR="005E0056" w:rsidRPr="005E0056" w:rsidTr="005E0056">
        <w:trPr>
          <w:trHeight w:val="1152"/>
        </w:trPr>
        <w:tc>
          <w:tcPr>
            <w:tcW w:w="4500" w:type="dxa"/>
          </w:tcPr>
          <w:p w:rsidR="005E0056" w:rsidRPr="005E0056" w:rsidRDefault="005E0056" w:rsidP="005E0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311" w:type="dxa"/>
          </w:tcPr>
          <w:p w:rsidR="005E0056" w:rsidRPr="005E0056" w:rsidRDefault="005E0056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УТВЕРЖДАЮ:</w:t>
            </w:r>
          </w:p>
          <w:p w:rsidR="005E0056" w:rsidRPr="005E0056" w:rsidRDefault="005E0056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Зам. Директор по производству</w:t>
            </w:r>
          </w:p>
          <w:p w:rsidR="005E0056" w:rsidRPr="005E0056" w:rsidRDefault="005E0056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(подготовка производства)</w:t>
            </w:r>
          </w:p>
          <w:p w:rsidR="005E0056" w:rsidRPr="005E0056" w:rsidRDefault="005E0056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ООО  «БЭК-ремонт»</w:t>
            </w:r>
          </w:p>
          <w:p w:rsidR="005E0056" w:rsidRPr="005E0056" w:rsidRDefault="005E0056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_______________  Р.В. Чупров</w:t>
            </w:r>
          </w:p>
        </w:tc>
      </w:tr>
    </w:tbl>
    <w:p w:rsidR="003A7D1F" w:rsidRPr="005E0056" w:rsidRDefault="003A7D1F" w:rsidP="005E0056">
      <w:pPr>
        <w:pStyle w:val="a8"/>
        <w:spacing w:after="120"/>
        <w:rPr>
          <w:b/>
          <w:sz w:val="22"/>
          <w:szCs w:val="22"/>
        </w:rPr>
      </w:pPr>
    </w:p>
    <w:p w:rsidR="005E0056" w:rsidRDefault="003A7D1F" w:rsidP="005E0056">
      <w:pPr>
        <w:pStyle w:val="a8"/>
        <w:jc w:val="center"/>
        <w:rPr>
          <w:b/>
          <w:sz w:val="22"/>
          <w:szCs w:val="22"/>
        </w:rPr>
      </w:pPr>
      <w:r w:rsidRPr="005E0056">
        <w:rPr>
          <w:b/>
          <w:sz w:val="22"/>
          <w:szCs w:val="22"/>
        </w:rPr>
        <w:t xml:space="preserve">Техническое задание </w:t>
      </w:r>
    </w:p>
    <w:p w:rsidR="00857E0D" w:rsidRDefault="00857E0D" w:rsidP="005E0056">
      <w:pPr>
        <w:pStyle w:val="a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на замену остекления корпуса № 1 инв № 12024 </w:t>
      </w:r>
    </w:p>
    <w:p w:rsidR="00857E0D" w:rsidRDefault="00857E0D" w:rsidP="005E0056">
      <w:pPr>
        <w:pStyle w:val="a8"/>
        <w:jc w:val="center"/>
        <w:rPr>
          <w:b/>
          <w:sz w:val="22"/>
          <w:szCs w:val="22"/>
        </w:rPr>
      </w:pPr>
    </w:p>
    <w:p w:rsidR="00857E0D" w:rsidRPr="005E0056" w:rsidRDefault="00857E0D" w:rsidP="00857E0D">
      <w:pPr>
        <w:pStyle w:val="a8"/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остекление в актовом зале корпуса №1</w:t>
      </w:r>
    </w:p>
    <w:p w:rsidR="00857E0D" w:rsidRPr="005E0056" w:rsidRDefault="00857E0D" w:rsidP="00857E0D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</w:p>
    <w:p w:rsidR="00857E0D" w:rsidRPr="005E0056" w:rsidRDefault="00857E0D" w:rsidP="00857E0D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>Объект: Центральный ремонтный завод, ООО «БЭК-ремонт»</w:t>
      </w:r>
    </w:p>
    <w:p w:rsidR="00857E0D" w:rsidRPr="00857E0D" w:rsidRDefault="00857E0D" w:rsidP="00857E0D">
      <w:pPr>
        <w:pStyle w:val="aa"/>
        <w:spacing w:before="0" w:beforeAutospacing="0" w:after="0" w:afterAutospacing="0"/>
        <w:jc w:val="both"/>
        <w:rPr>
          <w:spacing w:val="-3"/>
          <w:sz w:val="22"/>
          <w:szCs w:val="22"/>
        </w:rPr>
      </w:pPr>
      <w:r w:rsidRPr="005E0056">
        <w:rPr>
          <w:sz w:val="22"/>
          <w:szCs w:val="22"/>
        </w:rPr>
        <w:t xml:space="preserve">Адрес: </w:t>
      </w:r>
      <w:r w:rsidRPr="005E0056">
        <w:rPr>
          <w:spacing w:val="-3"/>
          <w:sz w:val="22"/>
          <w:szCs w:val="22"/>
        </w:rPr>
        <w:t>г. Ангарск, второй - промышленный массив, 1852 км. автодороги Новосибирск-Иркутск; строение 7/4.</w:t>
      </w:r>
    </w:p>
    <w:p w:rsidR="00857E0D" w:rsidRPr="005E0056" w:rsidRDefault="00857E0D" w:rsidP="00857E0D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 xml:space="preserve">Категория объекта: Д. </w:t>
      </w:r>
    </w:p>
    <w:p w:rsidR="00857E0D" w:rsidRPr="005E0056" w:rsidRDefault="00857E0D" w:rsidP="00857E0D">
      <w:pPr>
        <w:spacing w:after="0" w:line="240" w:lineRule="auto"/>
        <w:rPr>
          <w:rFonts w:ascii="Times New Roman" w:hAnsi="Times New Roman" w:cs="Times New Roman"/>
        </w:rPr>
      </w:pPr>
      <w:r w:rsidRPr="005E0056">
        <w:rPr>
          <w:rFonts w:ascii="Times New Roman" w:hAnsi="Times New Roman" w:cs="Times New Roman"/>
        </w:rPr>
        <w:t xml:space="preserve">Описание объекта: Производственное здание, </w:t>
      </w:r>
      <w:r>
        <w:rPr>
          <w:rFonts w:ascii="Times New Roman" w:hAnsi="Times New Roman" w:cs="Times New Roman"/>
        </w:rPr>
        <w:t xml:space="preserve">корпус №1 </w:t>
      </w:r>
      <w:r w:rsidRPr="005E0056">
        <w:rPr>
          <w:rFonts w:ascii="Times New Roman" w:hAnsi="Times New Roman" w:cs="Times New Roman"/>
        </w:rPr>
        <w:t xml:space="preserve">Центрального ремонтного завода, Инв № </w:t>
      </w:r>
      <w:r>
        <w:rPr>
          <w:rFonts w:ascii="Times New Roman" w:hAnsi="Times New Roman" w:cs="Times New Roman"/>
        </w:rPr>
        <w:t>12024</w:t>
      </w:r>
      <w:r w:rsidRPr="005E0056">
        <w:rPr>
          <w:rFonts w:ascii="Times New Roman" w:hAnsi="Times New Roman" w:cs="Times New Roman"/>
        </w:rPr>
        <w:t xml:space="preserve">; Лит. А30 </w:t>
      </w:r>
    </w:p>
    <w:p w:rsidR="00857E0D" w:rsidRPr="005E0056" w:rsidRDefault="00857E0D" w:rsidP="00857E0D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5E0056">
        <w:rPr>
          <w:rFonts w:ascii="Times New Roman" w:hAnsi="Times New Roman" w:cs="Times New Roman"/>
          <w:b/>
        </w:rPr>
        <w:t xml:space="preserve">Объем работ: </w:t>
      </w:r>
    </w:p>
    <w:tbl>
      <w:tblPr>
        <w:tblStyle w:val="TableGrid1"/>
        <w:tblW w:w="10015" w:type="dxa"/>
        <w:tblInd w:w="94" w:type="dxa"/>
        <w:tblCellMar>
          <w:top w:w="19" w:type="dxa"/>
          <w:left w:w="36" w:type="dxa"/>
          <w:right w:w="51" w:type="dxa"/>
        </w:tblCellMar>
        <w:tblLook w:val="04A0" w:firstRow="1" w:lastRow="0" w:firstColumn="1" w:lastColumn="0" w:noHBand="0" w:noVBand="1"/>
      </w:tblPr>
      <w:tblGrid>
        <w:gridCol w:w="627"/>
        <w:gridCol w:w="4374"/>
        <w:gridCol w:w="1678"/>
        <w:gridCol w:w="1703"/>
        <w:gridCol w:w="1633"/>
      </w:tblGrid>
      <w:tr w:rsidR="00857E0D" w:rsidRPr="006313A8" w:rsidTr="00AC67FF">
        <w:trPr>
          <w:trHeight w:val="259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89"/>
              <w:jc w:val="both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№</w:t>
            </w:r>
          </w:p>
        </w:tc>
        <w:tc>
          <w:tcPr>
            <w:tcW w:w="43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Наименование</w:t>
            </w:r>
          </w:p>
        </w:tc>
        <w:tc>
          <w:tcPr>
            <w:tcW w:w="3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ind w:left="7"/>
              <w:jc w:val="both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Габаритные размеры, мм</w:t>
            </w:r>
          </w:p>
        </w:tc>
        <w:tc>
          <w:tcPr>
            <w:tcW w:w="1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2"/>
              <w:jc w:val="both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Количество</w:t>
            </w:r>
          </w:p>
        </w:tc>
      </w:tr>
      <w:tr w:rsidR="00857E0D" w:rsidRPr="006313A8" w:rsidTr="00AC67FF">
        <w:trPr>
          <w:trHeight w:val="259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H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ind w:left="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L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57E0D" w:rsidRPr="006313A8" w:rsidTr="00AC67FF">
        <w:trPr>
          <w:trHeight w:val="175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1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3"/>
              </w:rPr>
              <w:t>Оконный блок О1-65 385</w:t>
            </w:r>
          </w:p>
        </w:tc>
        <w:tc>
          <w:tcPr>
            <w:tcW w:w="1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26"/>
              </w:rPr>
              <w:t>1 100</w:t>
            </w:r>
          </w:p>
        </w:tc>
        <w:tc>
          <w:tcPr>
            <w:tcW w:w="1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26"/>
              </w:rPr>
              <w:t>1 440</w:t>
            </w:r>
          </w:p>
        </w:tc>
        <w:tc>
          <w:tcPr>
            <w:tcW w:w="1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26"/>
              </w:rPr>
              <w:t>12</w:t>
            </w:r>
          </w:p>
        </w:tc>
      </w:tr>
      <w:tr w:rsidR="00857E0D" w:rsidRPr="006313A8" w:rsidTr="00AC67FF">
        <w:trPr>
          <w:trHeight w:val="227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ind w:left="56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Calibri" w:eastAsia="Calibri" w:hAnsi="Calibri" w:cs="Calibri"/>
                <w:noProof/>
                <w:color w:val="000000"/>
              </w:rPr>
              <w:drawing>
                <wp:inline distT="0" distB="0" distL="0" distR="0" wp14:anchorId="6D59B52C" wp14:editId="25884243">
                  <wp:extent cx="1693164" cy="1405128"/>
                  <wp:effectExtent l="0" t="0" r="0" b="0"/>
                  <wp:docPr id="567" name="Picture 5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" name="Picture 56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3164" cy="140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57E0D" w:rsidRPr="006313A8" w:rsidTr="00AC67FF">
        <w:trPr>
          <w:trHeight w:val="35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57E0D" w:rsidRPr="006313A8" w:rsidTr="00AC67FF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2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Соединительная планка 58мм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1 100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8</w:t>
            </w:r>
          </w:p>
        </w:tc>
      </w:tr>
      <w:tr w:rsidR="00857E0D" w:rsidRPr="006313A8" w:rsidTr="00AC67FF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3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Подоконник ПВХ500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5 000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500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2</w:t>
            </w:r>
          </w:p>
        </w:tc>
      </w:tr>
      <w:tr w:rsidR="00857E0D" w:rsidRPr="006313A8" w:rsidTr="00AC67FF">
        <w:trPr>
          <w:trHeight w:val="52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4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Подоконник ПВХ600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4 500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600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2</w:t>
            </w:r>
          </w:p>
        </w:tc>
      </w:tr>
      <w:tr w:rsidR="00857E0D" w:rsidRPr="006313A8" w:rsidTr="00AC67FF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5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Торцевая накладка для подоконника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</w:t>
            </w:r>
          </w:p>
        </w:tc>
      </w:tr>
      <w:tr w:rsidR="00857E0D" w:rsidRPr="006313A8" w:rsidTr="00AC67FF">
        <w:trPr>
          <w:trHeight w:val="52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6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Водоотлив белый тип 1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4 500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</w:t>
            </w:r>
          </w:p>
        </w:tc>
      </w:tr>
      <w:tr w:rsidR="00857E0D" w:rsidRPr="006313A8" w:rsidTr="00AC67FF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7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Внутренний откос ПВХ Сэндвич, белый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1 100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4 320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2</w:t>
            </w:r>
          </w:p>
        </w:tc>
      </w:tr>
      <w:tr w:rsidR="00857E0D" w:rsidRPr="006313A8" w:rsidTr="00AC67FF">
        <w:trPr>
          <w:trHeight w:val="52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8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Внутренний откос ПВХ Сэндвич, белый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1 100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4 320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2</w:t>
            </w:r>
          </w:p>
        </w:tc>
      </w:tr>
      <w:tr w:rsidR="00857E0D" w:rsidRPr="006313A8" w:rsidTr="00AC67FF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9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Металлизированная лента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4 500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</w:t>
            </w:r>
          </w:p>
        </w:tc>
      </w:tr>
      <w:tr w:rsidR="00857E0D" w:rsidRPr="006313A8" w:rsidTr="00AC67FF">
        <w:trPr>
          <w:trHeight w:val="52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98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10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 xml:space="preserve"> Материалы для монтажных работ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</w:tr>
      <w:tr w:rsidR="00857E0D" w:rsidRPr="006313A8" w:rsidTr="00AC67FF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98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11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Гидроизоляция ПСУЛ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48 000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</w:tr>
      <w:tr w:rsidR="00857E0D" w:rsidRPr="006313A8" w:rsidTr="00AC67FF">
        <w:trPr>
          <w:trHeight w:val="52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98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12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Пароизоляционная лента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43 360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</w:tr>
      <w:tr w:rsidR="00857E0D" w:rsidRPr="006313A8" w:rsidTr="00AC67FF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98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13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Ограничитель поворота белый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Pr="006313A8" w:rsidRDefault="00857E0D" w:rsidP="00AC67FF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Pr="006313A8" w:rsidRDefault="00857E0D" w:rsidP="00AC67FF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12</w:t>
            </w:r>
          </w:p>
        </w:tc>
      </w:tr>
      <w:tr w:rsidR="00857E0D" w:rsidRPr="006313A8" w:rsidTr="00AC67FF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Default="00857E0D" w:rsidP="00AC67FF">
            <w:pPr>
              <w:ind w:left="110"/>
            </w:pPr>
            <w:r>
              <w:rPr>
                <w:rFonts w:ascii="Arial" w:eastAsia="Arial" w:hAnsi="Arial" w:cs="Arial"/>
                <w:b/>
                <w:sz w:val="18"/>
              </w:rPr>
              <w:t>14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E0D" w:rsidRDefault="00857E0D" w:rsidP="00AC67FF">
            <w:pPr>
              <w:ind w:left="12"/>
            </w:pPr>
            <w:r>
              <w:rPr>
                <w:rFonts w:ascii="Arial" w:eastAsia="Arial" w:hAnsi="Arial" w:cs="Arial"/>
                <w:b/>
                <w:sz w:val="18"/>
              </w:rPr>
              <w:t>Водоотлив белый нетиповой</w:t>
            </w:r>
          </w:p>
          <w:p w:rsidR="00857E0D" w:rsidRDefault="00857E0D" w:rsidP="00AC67FF">
            <w:r>
              <w:rPr>
                <w:rFonts w:ascii="Arial" w:eastAsia="Arial" w:hAnsi="Arial" w:cs="Arial"/>
                <w:sz w:val="13"/>
              </w:rPr>
              <w:t>нащельники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Default="00857E0D" w:rsidP="00AC67FF">
            <w:pPr>
              <w:ind w:left="11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27 000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Default="00857E0D" w:rsidP="00AC67FF">
            <w:pPr>
              <w:ind w:left="15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300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E0D" w:rsidRDefault="00857E0D" w:rsidP="00AC67FF">
            <w:pPr>
              <w:ind w:left="15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4</w:t>
            </w:r>
          </w:p>
        </w:tc>
      </w:tr>
    </w:tbl>
    <w:p w:rsidR="00857E0D" w:rsidRPr="005E0056" w:rsidRDefault="00857E0D" w:rsidP="00062D8A">
      <w:pPr>
        <w:pStyle w:val="a8"/>
        <w:rPr>
          <w:b/>
          <w:sz w:val="22"/>
          <w:szCs w:val="22"/>
        </w:rPr>
      </w:pPr>
      <w:bookmarkStart w:id="0" w:name="_GoBack"/>
      <w:bookmarkEnd w:id="0"/>
    </w:p>
    <w:p w:rsidR="00217852" w:rsidRDefault="00217852" w:rsidP="005C242B">
      <w:pPr>
        <w:pStyle w:val="ab"/>
        <w:ind w:left="1353"/>
        <w:rPr>
          <w:b/>
        </w:rPr>
      </w:pPr>
      <w:r>
        <w:rPr>
          <w:b/>
        </w:rPr>
        <w:lastRenderedPageBreak/>
        <w:t>Нормативные требования: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Работы должны быть выполнены в соответствии с настоящей Технической частью, ведомостями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Градостроительного кодекса Российской Федерации от 1 июля 2021 года N 276-ФЗ, (с изменениями на 30 декабря 2021 года);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30.12.2009 № 384-ФЗ «Технический регламент о безопасности зданий и сооружений»;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(с изменениями на 11 июня 2021 года);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30.03.1999 № 52-ФЗ «О санитарно-эпидемиологическом благополучии населения» (с изменениями на 2 июля 2021 года);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48.13330.2019. Свод правил. Организация строительства. СНиП 12-01-2004;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118.13330.2012*. Свод правил. Общественные здания и сооружения. Актуализированная редакция СНиП 31-06-2009;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 60.13330.2020 Отопление, вентиляция и кондиционирование воздуха СНиП 41-01-2003; 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СНиП 12-03-2001. Безопасность труда в строительстве. Часть 1. Общие требования; </w:t>
      </w:r>
    </w:p>
    <w:p w:rsidR="00C51EA8" w:rsidRDefault="00217852" w:rsidP="00AD4121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СНиП 12-04-2002. Безопасность труда в строительстве. Часть 2.</w:t>
      </w:r>
      <w:r>
        <w:t xml:space="preserve"> Строительное производство.</w:t>
      </w:r>
    </w:p>
    <w:p w:rsidR="00C51EA8" w:rsidRDefault="00C51EA8" w:rsidP="00AD41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t>ПРИКАЗ от 16 ноября 2020 года N 782н Об утверждении Правил по охране труда при работе на высоте</w:t>
      </w:r>
      <w:r>
        <w:br/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Требования к качеству и безопасности общестроительных работ: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документацией.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217852" w:rsidRPr="005C242B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материалов, стоимость и номенклатура согласовывается с заказчиком.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Порядок и условия выполнения работ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Работы осуществляются в условиях действующих зданий без прекращения </w:t>
      </w:r>
      <w:r w:rsidR="00691A8F">
        <w:rPr>
          <w:rFonts w:ascii="Times New Roman" w:hAnsi="Times New Roman" w:cs="Times New Roman"/>
        </w:rPr>
        <w:t>их функционирования в режиме с 7</w:t>
      </w:r>
      <w:r>
        <w:rPr>
          <w:rFonts w:ascii="Times New Roman" w:hAnsi="Times New Roman" w:cs="Times New Roman"/>
        </w:rPr>
        <w:t>.</w:t>
      </w:r>
      <w:r w:rsidR="00691A8F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до </w:t>
      </w:r>
      <w:r w:rsidR="00691A8F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Срок окончания работ по </w:t>
      </w:r>
      <w:r w:rsidR="00691A8F">
        <w:rPr>
          <w:rFonts w:ascii="Times New Roman" w:hAnsi="Times New Roman" w:cs="Times New Roman"/>
        </w:rPr>
        <w:t>замене окон</w:t>
      </w:r>
      <w:r w:rsidR="00CD6E7D">
        <w:rPr>
          <w:rFonts w:ascii="Times New Roman" w:hAnsi="Times New Roman" w:cs="Times New Roman"/>
        </w:rPr>
        <w:t xml:space="preserve"> 30</w:t>
      </w:r>
      <w:r w:rsidR="005C242B">
        <w:rPr>
          <w:rFonts w:ascii="Times New Roman" w:hAnsi="Times New Roman" w:cs="Times New Roman"/>
        </w:rPr>
        <w:t>.12</w:t>
      </w:r>
      <w:r>
        <w:rPr>
          <w:rFonts w:ascii="Times New Roman" w:hAnsi="Times New Roman" w:cs="Times New Roman"/>
        </w:rPr>
        <w:t>.2022 г.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Подрядчик должен: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Предоставить Заказчику документ о назначении представителя, ответственного за проведение работ;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</w:t>
      </w:r>
      <w:r w:rsidR="005C242B">
        <w:rPr>
          <w:rFonts w:ascii="Times New Roman" w:hAnsi="Times New Roman" w:cs="Times New Roman"/>
        </w:rPr>
        <w:t>. ГПМ и АГП должны иметь ЧТО и ПТО</w:t>
      </w:r>
      <w:r>
        <w:rPr>
          <w:rFonts w:ascii="Times New Roman" w:hAnsi="Times New Roman" w:cs="Times New Roman"/>
        </w:rPr>
        <w:t xml:space="preserve">;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942914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Подрядчиком. Складирование материалов, оборудования и других грузов на территории возможно в месте, согласованном с Заказчиком. При этом</w:t>
      </w:r>
    </w:p>
    <w:p w:rsidR="00942914" w:rsidRDefault="00942914" w:rsidP="00AD412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42914" w:rsidRDefault="00942914" w:rsidP="00AD412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Заказчик не несет ответственности за сохранность материалов, складированных Подрядчиком, до момента сдачи всех работ Заказчику;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«Правил по охране труда при строительстве, реконструкции и ремонте», утвержденного приказом №883, от 11.12.2020 г., Министерством труда и социальной защиты, а также правил техники безопасности, утвержденных органами государственного надзора.</w:t>
      </w: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Строительный мусор образующийся при проведении работ должен вывозится спецавтотранспортом Подрядчика в установленные сроки.</w:t>
      </w:r>
    </w:p>
    <w:p w:rsidR="00AD4121" w:rsidRDefault="00AD4121" w:rsidP="00AD412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7852" w:rsidRDefault="00217852" w:rsidP="00AD4121">
      <w:pPr>
        <w:spacing w:after="0" w:line="240" w:lineRule="auto"/>
        <w:jc w:val="both"/>
        <w:rPr>
          <w:color w:val="000000" w:themeColor="text1"/>
          <w:sz w:val="16"/>
          <w:szCs w:val="16"/>
        </w:rPr>
      </w:pPr>
    </w:p>
    <w:p w:rsidR="00217852" w:rsidRDefault="00217852" w:rsidP="00AD412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Мастер УРЗиС                                                                                                                    А.В. Бутаков</w:t>
      </w:r>
    </w:p>
    <w:p w:rsidR="00735750" w:rsidRPr="00841267" w:rsidRDefault="00735750" w:rsidP="00AD412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35750" w:rsidRPr="00841267" w:rsidSect="00A74E36">
      <w:pgSz w:w="11906" w:h="16838"/>
      <w:pgMar w:top="426" w:right="720" w:bottom="56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C43" w:rsidRDefault="006F5C43" w:rsidP="00663FE2">
      <w:pPr>
        <w:spacing w:after="0" w:line="240" w:lineRule="auto"/>
      </w:pPr>
      <w:r>
        <w:separator/>
      </w:r>
    </w:p>
  </w:endnote>
  <w:endnote w:type="continuationSeparator" w:id="0">
    <w:p w:rsidR="006F5C43" w:rsidRDefault="006F5C43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C43" w:rsidRDefault="006F5C43" w:rsidP="00663FE2">
      <w:pPr>
        <w:spacing w:after="0" w:line="240" w:lineRule="auto"/>
      </w:pPr>
      <w:r>
        <w:separator/>
      </w:r>
    </w:p>
  </w:footnote>
  <w:footnote w:type="continuationSeparator" w:id="0">
    <w:p w:rsidR="006F5C43" w:rsidRDefault="006F5C43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51C079D9"/>
    <w:multiLevelType w:val="hybridMultilevel"/>
    <w:tmpl w:val="E7A4F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B8C743E"/>
    <w:multiLevelType w:val="hybridMultilevel"/>
    <w:tmpl w:val="B82E5804"/>
    <w:lvl w:ilvl="0" w:tplc="F40AAA8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7EC513BB"/>
    <w:multiLevelType w:val="hybridMultilevel"/>
    <w:tmpl w:val="5386BFA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75"/>
    <w:rsid w:val="00031FE5"/>
    <w:rsid w:val="00062D8A"/>
    <w:rsid w:val="000C53AA"/>
    <w:rsid w:val="000C7923"/>
    <w:rsid w:val="001122AF"/>
    <w:rsid w:val="00122217"/>
    <w:rsid w:val="00130D7E"/>
    <w:rsid w:val="0016034F"/>
    <w:rsid w:val="001704EF"/>
    <w:rsid w:val="00197F2B"/>
    <w:rsid w:val="00217852"/>
    <w:rsid w:val="00232B6F"/>
    <w:rsid w:val="002C0D6C"/>
    <w:rsid w:val="002E0000"/>
    <w:rsid w:val="003043BA"/>
    <w:rsid w:val="00375CF3"/>
    <w:rsid w:val="003A7D1F"/>
    <w:rsid w:val="003B07A5"/>
    <w:rsid w:val="003C1E85"/>
    <w:rsid w:val="0041511E"/>
    <w:rsid w:val="00433374"/>
    <w:rsid w:val="004929F9"/>
    <w:rsid w:val="004B23D8"/>
    <w:rsid w:val="004D2EB5"/>
    <w:rsid w:val="00530E75"/>
    <w:rsid w:val="005356E2"/>
    <w:rsid w:val="005444C4"/>
    <w:rsid w:val="00596F6F"/>
    <w:rsid w:val="005C242B"/>
    <w:rsid w:val="005E0056"/>
    <w:rsid w:val="005E7C2C"/>
    <w:rsid w:val="00663FE2"/>
    <w:rsid w:val="006835C1"/>
    <w:rsid w:val="006915D2"/>
    <w:rsid w:val="00691A8F"/>
    <w:rsid w:val="006B386A"/>
    <w:rsid w:val="006C5999"/>
    <w:rsid w:val="006D3E24"/>
    <w:rsid w:val="006F1D38"/>
    <w:rsid w:val="006F5C43"/>
    <w:rsid w:val="006F7804"/>
    <w:rsid w:val="00735750"/>
    <w:rsid w:val="0073589C"/>
    <w:rsid w:val="00744081"/>
    <w:rsid w:val="007642D7"/>
    <w:rsid w:val="00766AF4"/>
    <w:rsid w:val="00787174"/>
    <w:rsid w:val="00797296"/>
    <w:rsid w:val="007C4DE7"/>
    <w:rsid w:val="007D6185"/>
    <w:rsid w:val="007F420F"/>
    <w:rsid w:val="00814D9E"/>
    <w:rsid w:val="00841267"/>
    <w:rsid w:val="00841B46"/>
    <w:rsid w:val="00857E0D"/>
    <w:rsid w:val="00867CEA"/>
    <w:rsid w:val="009073BB"/>
    <w:rsid w:val="00916A64"/>
    <w:rsid w:val="00917BF3"/>
    <w:rsid w:val="00942914"/>
    <w:rsid w:val="00987A26"/>
    <w:rsid w:val="009F79D2"/>
    <w:rsid w:val="00A74E36"/>
    <w:rsid w:val="00AA045A"/>
    <w:rsid w:val="00AC7639"/>
    <w:rsid w:val="00AD4121"/>
    <w:rsid w:val="00AF027E"/>
    <w:rsid w:val="00B00B3C"/>
    <w:rsid w:val="00B2204A"/>
    <w:rsid w:val="00B32249"/>
    <w:rsid w:val="00B5643C"/>
    <w:rsid w:val="00B86291"/>
    <w:rsid w:val="00B938CD"/>
    <w:rsid w:val="00B956C9"/>
    <w:rsid w:val="00C004CE"/>
    <w:rsid w:val="00C51EA8"/>
    <w:rsid w:val="00CD5676"/>
    <w:rsid w:val="00CD6E7D"/>
    <w:rsid w:val="00D56116"/>
    <w:rsid w:val="00DB5779"/>
    <w:rsid w:val="00DC5C11"/>
    <w:rsid w:val="00DD3B62"/>
    <w:rsid w:val="00E04CAE"/>
    <w:rsid w:val="00E11685"/>
    <w:rsid w:val="00E66C50"/>
    <w:rsid w:val="00F13C97"/>
    <w:rsid w:val="00F24805"/>
    <w:rsid w:val="00F35176"/>
    <w:rsid w:val="00F6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97BD5"/>
  <w15:chartTrackingRefBased/>
  <w15:docId w15:val="{1D42D425-D7C0-4209-B0DA-C5750A1C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uiPriority w:val="9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5C242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57E0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EC1E3-37B6-46FD-8018-FE82FB7E1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12</cp:revision>
  <cp:lastPrinted>2022-12-12T02:57:00Z</cp:lastPrinted>
  <dcterms:created xsi:type="dcterms:W3CDTF">2021-11-22T23:21:00Z</dcterms:created>
  <dcterms:modified xsi:type="dcterms:W3CDTF">2022-12-20T02:03:00Z</dcterms:modified>
</cp:coreProperties>
</file>